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44" w:rsidRPr="006D25E4" w:rsidRDefault="003A7644" w:rsidP="003A7644">
      <w:pPr>
        <w:spacing w:line="360" w:lineRule="auto"/>
        <w:jc w:val="right"/>
        <w:rPr>
          <w:b/>
          <w:u w:val="single"/>
        </w:rPr>
      </w:pPr>
      <w:r>
        <w:rPr>
          <w:b/>
          <w:u w:val="single"/>
        </w:rPr>
        <w:t>ORDENANZA N° 75</w:t>
      </w:r>
      <w:r w:rsidRPr="006D25E4">
        <w:rPr>
          <w:b/>
          <w:u w:val="single"/>
        </w:rPr>
        <w:t>– HCDPF – 2020</w:t>
      </w:r>
    </w:p>
    <w:p w:rsidR="003A7644" w:rsidRPr="006D25E4" w:rsidRDefault="003A7644" w:rsidP="003A7644">
      <w:pPr>
        <w:spacing w:line="360" w:lineRule="auto"/>
        <w:jc w:val="right"/>
      </w:pPr>
      <w:r>
        <w:t>Potrero de los Funes, 02 de dic</w:t>
      </w:r>
      <w:r w:rsidRPr="006D25E4">
        <w:t>iembre de 2020</w:t>
      </w:r>
    </w:p>
    <w:p w:rsidR="00A9692C" w:rsidRPr="00A9692C" w:rsidRDefault="00A9692C" w:rsidP="00A9692C">
      <w:pPr>
        <w:shd w:val="clear" w:color="auto" w:fill="FFFFFF"/>
        <w:spacing w:after="322"/>
        <w:jc w:val="center"/>
        <w:textAlignment w:val="baseline"/>
        <w:rPr>
          <w:b/>
          <w:lang w:eastAsia="es-AR"/>
        </w:rPr>
      </w:pPr>
    </w:p>
    <w:p w:rsidR="00DF04D8" w:rsidRDefault="00106216" w:rsidP="00992173">
      <w:pPr>
        <w:shd w:val="clear" w:color="auto" w:fill="FFFFFF"/>
        <w:rPr>
          <w:color w:val="222222"/>
          <w:lang w:val="es-AR" w:eastAsia="es-AR"/>
        </w:rPr>
      </w:pPr>
      <w:r w:rsidRPr="00106216">
        <w:rPr>
          <w:b/>
          <w:color w:val="222222"/>
          <w:lang w:val="es-AR" w:eastAsia="es-AR"/>
        </w:rPr>
        <w:t>VISTO:</w:t>
      </w:r>
      <w:r w:rsidRPr="00106216">
        <w:rPr>
          <w:color w:val="222222"/>
          <w:lang w:val="es-AR" w:eastAsia="es-AR"/>
        </w:rPr>
        <w:br/>
      </w:r>
    </w:p>
    <w:p w:rsidR="00633001" w:rsidRDefault="00633001" w:rsidP="00A9692C">
      <w:pPr>
        <w:shd w:val="clear" w:color="auto" w:fill="FFFFFF"/>
        <w:jc w:val="both"/>
      </w:pPr>
      <w:r>
        <w:t>La necesidad de prohibir la venta, comercialización y uso de pirotecnia sonora en todo el ejido de la Ciudad, y</w:t>
      </w:r>
    </w:p>
    <w:p w:rsidR="00633001" w:rsidRDefault="00633001" w:rsidP="00A9692C">
      <w:pPr>
        <w:shd w:val="clear" w:color="auto" w:fill="FFFFFF"/>
        <w:jc w:val="both"/>
      </w:pPr>
    </w:p>
    <w:p w:rsidR="00992173" w:rsidRDefault="00633001" w:rsidP="00A9692C">
      <w:pPr>
        <w:shd w:val="clear" w:color="auto" w:fill="FFFFFF"/>
        <w:jc w:val="both"/>
        <w:rPr>
          <w:color w:val="222222"/>
          <w:lang w:val="es-AR" w:eastAsia="es-AR"/>
        </w:rPr>
      </w:pPr>
      <w:r>
        <w:t>Q</w:t>
      </w:r>
      <w:r>
        <w:rPr>
          <w:color w:val="222222"/>
          <w:lang w:val="es-AR" w:eastAsia="es-AR"/>
        </w:rPr>
        <w:t>ue</w:t>
      </w:r>
      <w:r w:rsidR="00106216" w:rsidRPr="00106216">
        <w:rPr>
          <w:color w:val="222222"/>
          <w:lang w:val="es-AR" w:eastAsia="es-AR"/>
        </w:rPr>
        <w:t xml:space="preserve"> muchas Ciudades del mundo han adoptado </w:t>
      </w:r>
      <w:r>
        <w:rPr>
          <w:color w:val="222222"/>
          <w:lang w:val="es-AR" w:eastAsia="es-AR"/>
        </w:rPr>
        <w:t>la premisa “Pirotecnia Cero”, y</w:t>
      </w:r>
    </w:p>
    <w:p w:rsidR="003A7644" w:rsidRDefault="003A7644" w:rsidP="00992173">
      <w:pPr>
        <w:shd w:val="clear" w:color="auto" w:fill="FFFFFF"/>
        <w:rPr>
          <w:color w:val="222222"/>
          <w:lang w:val="es-AR" w:eastAsia="es-AR"/>
        </w:rPr>
      </w:pPr>
    </w:p>
    <w:p w:rsidR="00106216" w:rsidRPr="00992173" w:rsidRDefault="00106216" w:rsidP="00992173">
      <w:pPr>
        <w:shd w:val="clear" w:color="auto" w:fill="FFFFFF"/>
        <w:rPr>
          <w:color w:val="222222"/>
          <w:lang w:val="es-AR" w:eastAsia="es-AR"/>
        </w:rPr>
      </w:pPr>
      <w:r w:rsidRPr="00106216">
        <w:rPr>
          <w:color w:val="222222"/>
          <w:lang w:val="es-AR" w:eastAsia="es-AR"/>
        </w:rPr>
        <w:br/>
      </w:r>
      <w:r w:rsidRPr="00106216">
        <w:rPr>
          <w:b/>
          <w:color w:val="222222"/>
          <w:lang w:val="es-AR" w:eastAsia="es-AR"/>
        </w:rPr>
        <w:t>CONSIDERANDO:</w:t>
      </w:r>
    </w:p>
    <w:p w:rsidR="00DF04D8" w:rsidRDefault="00106216" w:rsidP="00DF04D8">
      <w:pPr>
        <w:spacing w:line="276" w:lineRule="auto"/>
        <w:ind w:firstLine="2268"/>
        <w:jc w:val="both"/>
        <w:rPr>
          <w:color w:val="222222"/>
          <w:lang w:val="es-AR" w:eastAsia="es-AR"/>
        </w:rPr>
      </w:pPr>
      <w:r w:rsidRPr="00106216">
        <w:rPr>
          <w:color w:val="222222"/>
          <w:lang w:val="es-AR" w:eastAsia="es-AR"/>
        </w:rPr>
        <w:br/>
        <w:t>Que, es conocido el impacto negativo que produce la utilización o tenencia de pirotecnia sobre el ambiente, los animales,</w:t>
      </w:r>
      <w:r w:rsidR="00A9692C">
        <w:rPr>
          <w:color w:val="222222"/>
          <w:lang w:val="es-AR" w:eastAsia="es-AR"/>
        </w:rPr>
        <w:t xml:space="preserve"> las personas mayores, y aquella</w:t>
      </w:r>
      <w:r w:rsidRPr="00106216">
        <w:rPr>
          <w:color w:val="222222"/>
          <w:lang w:val="es-AR" w:eastAsia="es-AR"/>
        </w:rPr>
        <w:t>s que sufren del</w:t>
      </w:r>
      <w:r w:rsidR="00DF04D8">
        <w:rPr>
          <w:color w:val="222222"/>
          <w:lang w:val="es-AR" w:eastAsia="es-AR"/>
        </w:rPr>
        <w:t xml:space="preserve"> Trastorno del Espectro Autista (T.E.A.)</w:t>
      </w:r>
      <w:r w:rsidR="000C1C91">
        <w:rPr>
          <w:color w:val="222222"/>
          <w:lang w:val="es-AR" w:eastAsia="es-AR"/>
        </w:rPr>
        <w:t xml:space="preserve"> y Síndrome de Asperger</w:t>
      </w:r>
      <w:r w:rsidR="00DF04D8">
        <w:rPr>
          <w:color w:val="222222"/>
          <w:lang w:val="es-AR" w:eastAsia="es-AR"/>
        </w:rPr>
        <w:t>;</w:t>
      </w:r>
    </w:p>
    <w:p w:rsidR="00DF04D8" w:rsidRDefault="00106216" w:rsidP="00DF04D8">
      <w:pPr>
        <w:spacing w:line="276" w:lineRule="auto"/>
        <w:ind w:firstLine="2268"/>
        <w:jc w:val="both"/>
        <w:rPr>
          <w:color w:val="222222"/>
          <w:lang w:val="es-AR" w:eastAsia="es-AR"/>
        </w:rPr>
      </w:pPr>
      <w:r w:rsidRPr="00106216">
        <w:rPr>
          <w:color w:val="222222"/>
          <w:lang w:val="es-AR" w:eastAsia="es-AR"/>
        </w:rPr>
        <w:br/>
        <w:t xml:space="preserve">Que </w:t>
      </w:r>
      <w:r w:rsidR="00DF04D8">
        <w:rPr>
          <w:color w:val="222222"/>
          <w:lang w:val="es-AR" w:eastAsia="es-AR"/>
        </w:rPr>
        <w:t>la manipulación de pirotecniaes una actividad de por sí riesgosa</w:t>
      </w:r>
      <w:r w:rsidRPr="00106216">
        <w:rPr>
          <w:color w:val="222222"/>
          <w:lang w:val="es-AR" w:eastAsia="es-AR"/>
        </w:rPr>
        <w:t>, con peligro de producir graves lesiones, quemadura</w:t>
      </w:r>
      <w:r w:rsidR="00A9692C">
        <w:rPr>
          <w:color w:val="222222"/>
          <w:lang w:val="es-AR" w:eastAsia="es-AR"/>
        </w:rPr>
        <w:t>s</w:t>
      </w:r>
      <w:r w:rsidRPr="00106216">
        <w:rPr>
          <w:color w:val="222222"/>
          <w:lang w:val="es-AR" w:eastAsia="es-AR"/>
        </w:rPr>
        <w:t xml:space="preserve">, llegando incluso a provocar la muerte de las personas, </w:t>
      </w:r>
      <w:r w:rsidR="00ED1E18">
        <w:t>además de constituir un riesgo latente de provocar incendios forestales;</w:t>
      </w:r>
    </w:p>
    <w:p w:rsidR="00DF04D8" w:rsidRDefault="00106216" w:rsidP="00DF04D8">
      <w:pPr>
        <w:spacing w:line="276" w:lineRule="auto"/>
        <w:ind w:firstLine="2268"/>
        <w:jc w:val="both"/>
        <w:rPr>
          <w:color w:val="222222"/>
          <w:lang w:val="es-AR" w:eastAsia="es-AR"/>
        </w:rPr>
      </w:pPr>
      <w:r w:rsidRPr="00106216">
        <w:rPr>
          <w:color w:val="222222"/>
          <w:lang w:val="es-AR" w:eastAsia="es-AR"/>
        </w:rPr>
        <w:br/>
      </w:r>
      <w:r w:rsidR="00DF04D8">
        <w:rPr>
          <w:color w:val="222222"/>
          <w:lang w:val="es-AR" w:eastAsia="es-AR"/>
        </w:rPr>
        <w:t xml:space="preserve">   Que a través de la prohibición de su utilización</w:t>
      </w:r>
      <w:r w:rsidRPr="00106216">
        <w:rPr>
          <w:color w:val="222222"/>
          <w:lang w:val="es-AR" w:eastAsia="es-AR"/>
        </w:rPr>
        <w:t xml:space="preserve"> se reduce </w:t>
      </w:r>
      <w:r w:rsidR="00ED1E18">
        <w:rPr>
          <w:color w:val="222222"/>
          <w:lang w:val="es-AR" w:eastAsia="es-AR"/>
        </w:rPr>
        <w:t>considerablemente el riesgo de accidentes,</w:t>
      </w:r>
      <w:r w:rsidRPr="00106216">
        <w:rPr>
          <w:color w:val="222222"/>
          <w:lang w:val="es-AR" w:eastAsia="es-AR"/>
        </w:rPr>
        <w:t xml:space="preserve"> las en</w:t>
      </w:r>
      <w:r w:rsidR="00A9692C">
        <w:rPr>
          <w:color w:val="222222"/>
          <w:lang w:val="es-AR" w:eastAsia="es-AR"/>
        </w:rPr>
        <w:t>ormes molestias a la población,</w:t>
      </w:r>
      <w:r w:rsidR="00ED1E18">
        <w:rPr>
          <w:color w:val="222222"/>
          <w:lang w:val="es-AR" w:eastAsia="es-AR"/>
        </w:rPr>
        <w:t xml:space="preserve">el pánico en los </w:t>
      </w:r>
      <w:r w:rsidRPr="00992173">
        <w:rPr>
          <w:color w:val="222222"/>
          <w:lang w:val="es-AR" w:eastAsia="es-AR"/>
        </w:rPr>
        <w:t>animales domésticos y</w:t>
      </w:r>
      <w:r w:rsidR="00ED1E18">
        <w:rPr>
          <w:color w:val="222222"/>
          <w:lang w:val="es-AR" w:eastAsia="es-AR"/>
        </w:rPr>
        <w:t xml:space="preserve"> el la fauna silvestre </w:t>
      </w:r>
      <w:r w:rsidRPr="00992173">
        <w:rPr>
          <w:color w:val="222222"/>
          <w:lang w:val="es-AR" w:eastAsia="es-AR"/>
        </w:rPr>
        <w:t>de la localidad</w:t>
      </w:r>
      <w:r w:rsidR="00DF04D8">
        <w:rPr>
          <w:color w:val="222222"/>
          <w:lang w:val="es-AR" w:eastAsia="es-AR"/>
        </w:rPr>
        <w:t xml:space="preserve"> de Potrero de los Funes;</w:t>
      </w:r>
    </w:p>
    <w:p w:rsidR="00DF04D8" w:rsidRDefault="00106216" w:rsidP="00DF04D8">
      <w:pPr>
        <w:spacing w:line="276" w:lineRule="auto"/>
        <w:ind w:firstLine="2268"/>
        <w:jc w:val="both"/>
        <w:rPr>
          <w:color w:val="222222"/>
          <w:lang w:val="es-AR" w:eastAsia="es-AR"/>
        </w:rPr>
      </w:pPr>
      <w:r w:rsidRPr="00106216">
        <w:rPr>
          <w:color w:val="222222"/>
          <w:lang w:val="es-AR" w:eastAsia="es-AR"/>
        </w:rPr>
        <w:br/>
      </w:r>
      <w:r w:rsidR="00DF04D8">
        <w:rPr>
          <w:color w:val="222222"/>
          <w:lang w:val="es-AR" w:eastAsia="es-AR"/>
        </w:rPr>
        <w:t xml:space="preserve"> Que</w:t>
      </w:r>
      <w:r w:rsidRPr="00106216">
        <w:rPr>
          <w:color w:val="222222"/>
          <w:lang w:val="es-AR" w:eastAsia="es-AR"/>
        </w:rPr>
        <w:t xml:space="preserve"> los accidentes no dependen de la mayor o menor peligrosidad de los elementos, sino de la</w:t>
      </w:r>
      <w:r w:rsidR="00A9692C">
        <w:rPr>
          <w:color w:val="222222"/>
          <w:lang w:val="es-AR" w:eastAsia="es-AR"/>
        </w:rPr>
        <w:t>s condiciones</w:t>
      </w:r>
      <w:r w:rsidRPr="00106216">
        <w:rPr>
          <w:color w:val="222222"/>
          <w:lang w:val="es-AR" w:eastAsia="es-AR"/>
        </w:rPr>
        <w:t xml:space="preserve"> de</w:t>
      </w:r>
      <w:r w:rsidR="00DF04D8">
        <w:rPr>
          <w:color w:val="222222"/>
          <w:lang w:val="es-AR" w:eastAsia="es-AR"/>
        </w:rPr>
        <w:t xml:space="preserve"> su uso;</w:t>
      </w:r>
    </w:p>
    <w:p w:rsidR="00DF04D8" w:rsidRDefault="00106216" w:rsidP="003A7644">
      <w:pPr>
        <w:spacing w:line="276" w:lineRule="auto"/>
        <w:ind w:firstLine="2268"/>
        <w:jc w:val="both"/>
        <w:rPr>
          <w:color w:val="222222"/>
          <w:lang w:val="es-AR" w:eastAsia="es-AR"/>
        </w:rPr>
      </w:pPr>
      <w:r w:rsidRPr="00106216">
        <w:rPr>
          <w:color w:val="222222"/>
          <w:lang w:val="es-AR" w:eastAsia="es-AR"/>
        </w:rPr>
        <w:br/>
      </w:r>
      <w:r w:rsidR="00DF04D8">
        <w:rPr>
          <w:color w:val="222222"/>
          <w:lang w:val="es-AR" w:eastAsia="es-AR"/>
        </w:rPr>
        <w:t xml:space="preserve"> Que t</w:t>
      </w:r>
      <w:r w:rsidRPr="00106216">
        <w:rPr>
          <w:color w:val="222222"/>
          <w:lang w:val="es-AR" w:eastAsia="es-AR"/>
        </w:rPr>
        <w:t>odos los años se mort</w:t>
      </w:r>
      <w:r w:rsidR="00A9692C">
        <w:rPr>
          <w:color w:val="222222"/>
          <w:lang w:val="es-AR" w:eastAsia="es-AR"/>
        </w:rPr>
        <w:t>ifica</w:t>
      </w:r>
      <w:r w:rsidRPr="00992173">
        <w:rPr>
          <w:color w:val="222222"/>
          <w:lang w:val="es-AR" w:eastAsia="es-AR"/>
        </w:rPr>
        <w:t xml:space="preserve"> a los animales </w:t>
      </w:r>
      <w:r w:rsidR="00DF04D8" w:rsidRPr="00992173">
        <w:rPr>
          <w:color w:val="222222"/>
          <w:lang w:val="es-AR" w:eastAsia="es-AR"/>
        </w:rPr>
        <w:t>domésticos</w:t>
      </w:r>
      <w:r w:rsidR="00DF04D8">
        <w:rPr>
          <w:color w:val="222222"/>
          <w:lang w:val="es-AR" w:eastAsia="es-AR"/>
        </w:rPr>
        <w:t xml:space="preserve">, quienes debido al alto grado de stress causado con motivo de la utilización de la pirotecnia, muchos de ellos </w:t>
      </w:r>
      <w:r w:rsidRPr="00106216">
        <w:rPr>
          <w:color w:val="222222"/>
          <w:lang w:val="es-AR" w:eastAsia="es-AR"/>
        </w:rPr>
        <w:t>se pierden, e</w:t>
      </w:r>
      <w:r w:rsidR="003A7644">
        <w:rPr>
          <w:color w:val="222222"/>
          <w:lang w:val="es-AR" w:eastAsia="es-AR"/>
        </w:rPr>
        <w:t>nferman y sufren;</w:t>
      </w:r>
      <w:r w:rsidRPr="00106216">
        <w:rPr>
          <w:color w:val="222222"/>
          <w:lang w:val="es-AR" w:eastAsia="es-AR"/>
        </w:rPr>
        <w:br/>
      </w:r>
      <w:r w:rsidR="00DF04D8">
        <w:rPr>
          <w:color w:val="222222"/>
          <w:lang w:val="es-AR" w:eastAsia="es-AR"/>
        </w:rPr>
        <w:t>Que</w:t>
      </w:r>
      <w:r w:rsidRPr="00106216">
        <w:rPr>
          <w:color w:val="222222"/>
          <w:lang w:val="es-AR" w:eastAsia="es-AR"/>
        </w:rPr>
        <w:t xml:space="preserve"> la Sociedad Argentina de Pediatría desalienta el uso familiar de la pirotecnia por poner a los niños en contacto directo c</w:t>
      </w:r>
      <w:r w:rsidR="00DF04D8">
        <w:rPr>
          <w:color w:val="222222"/>
          <w:lang w:val="es-AR" w:eastAsia="es-AR"/>
        </w:rPr>
        <w:t>on una actividad de alto riesgo;</w:t>
      </w:r>
    </w:p>
    <w:p w:rsidR="003D5AD3" w:rsidRDefault="00106216" w:rsidP="00DF04D8">
      <w:pPr>
        <w:spacing w:line="276" w:lineRule="auto"/>
        <w:ind w:firstLine="2268"/>
        <w:jc w:val="both"/>
        <w:rPr>
          <w:color w:val="222222"/>
          <w:lang w:val="es-AR" w:eastAsia="es-AR"/>
        </w:rPr>
      </w:pPr>
      <w:r w:rsidRPr="00106216">
        <w:rPr>
          <w:color w:val="222222"/>
          <w:lang w:val="es-AR" w:eastAsia="es-AR"/>
        </w:rPr>
        <w:lastRenderedPageBreak/>
        <w:br/>
      </w:r>
      <w:r w:rsidR="00A9692C">
        <w:rPr>
          <w:color w:val="222222"/>
          <w:lang w:val="es-AR" w:eastAsia="es-AR"/>
        </w:rPr>
        <w:t>Que entre laspersonas más afectadas</w:t>
      </w:r>
      <w:r w:rsidRPr="00106216">
        <w:rPr>
          <w:color w:val="222222"/>
          <w:lang w:val="es-AR" w:eastAsia="es-AR"/>
        </w:rPr>
        <w:t xml:space="preserve"> se encuentran quienes padecen del Trastorno del Espectro Autista</w:t>
      </w:r>
      <w:r w:rsidR="00DF04D8">
        <w:rPr>
          <w:color w:val="222222"/>
          <w:lang w:val="es-AR" w:eastAsia="es-AR"/>
        </w:rPr>
        <w:t xml:space="preserve"> (T.E.A.)</w:t>
      </w:r>
      <w:r w:rsidRPr="00106216">
        <w:rPr>
          <w:color w:val="222222"/>
          <w:lang w:val="es-AR" w:eastAsia="es-AR"/>
        </w:rPr>
        <w:t xml:space="preserve">, que sienten verdadero pánico ante los </w:t>
      </w:r>
      <w:r w:rsidR="00A9692C">
        <w:rPr>
          <w:color w:val="222222"/>
          <w:lang w:val="es-AR" w:eastAsia="es-AR"/>
        </w:rPr>
        <w:t>grandes estruendos ocasionados por el uso de la pirotecnia</w:t>
      </w:r>
      <w:r w:rsidR="00DF04D8">
        <w:rPr>
          <w:color w:val="222222"/>
          <w:lang w:val="es-AR" w:eastAsia="es-AR"/>
        </w:rPr>
        <w:t xml:space="preserve"> en general. Son las explosiones, en su mayoría, las que </w:t>
      </w:r>
      <w:r w:rsidRPr="00106216">
        <w:rPr>
          <w:color w:val="222222"/>
          <w:lang w:val="es-AR" w:eastAsia="es-AR"/>
        </w:rPr>
        <w:t>les generan u</w:t>
      </w:r>
      <w:r w:rsidR="00DF04D8">
        <w:rPr>
          <w:color w:val="222222"/>
          <w:lang w:val="es-AR" w:eastAsia="es-AR"/>
        </w:rPr>
        <w:t>n nivel de ansiedad, estrés y  miedo</w:t>
      </w:r>
      <w:r w:rsidR="00A9692C">
        <w:rPr>
          <w:color w:val="222222"/>
          <w:lang w:val="es-AR" w:eastAsia="es-AR"/>
        </w:rPr>
        <w:t>. En tal sentido</w:t>
      </w:r>
      <w:r w:rsidRPr="00106216">
        <w:rPr>
          <w:color w:val="222222"/>
          <w:lang w:val="es-AR" w:eastAsia="es-AR"/>
        </w:rPr>
        <w:t xml:space="preserve"> se han puesto en marcha diversas campañas para </w:t>
      </w:r>
      <w:r w:rsidR="003D5AD3">
        <w:rPr>
          <w:color w:val="222222"/>
          <w:lang w:val="es-AR" w:eastAsia="es-AR"/>
        </w:rPr>
        <w:t>prohibir el uso de la pirotecnia;</w:t>
      </w:r>
    </w:p>
    <w:p w:rsidR="003D5AD3" w:rsidRDefault="00106216" w:rsidP="00DF04D8">
      <w:pPr>
        <w:spacing w:line="276" w:lineRule="auto"/>
        <w:ind w:firstLine="2268"/>
        <w:jc w:val="both"/>
        <w:rPr>
          <w:color w:val="222222"/>
          <w:lang w:val="es-AR" w:eastAsia="es-AR"/>
        </w:rPr>
      </w:pPr>
      <w:r w:rsidRPr="00106216">
        <w:rPr>
          <w:color w:val="222222"/>
          <w:lang w:val="es-AR" w:eastAsia="es-AR"/>
        </w:rPr>
        <w:br/>
      </w:r>
      <w:r w:rsidR="003D5AD3">
        <w:rPr>
          <w:color w:val="222222"/>
          <w:lang w:val="es-AR" w:eastAsia="es-AR"/>
        </w:rPr>
        <w:t xml:space="preserve">  Que los adultos somos los máximos responsables del cuidado adecuado </w:t>
      </w:r>
      <w:r w:rsidR="00A9692C">
        <w:rPr>
          <w:color w:val="222222"/>
          <w:lang w:val="es-AR" w:eastAsia="es-AR"/>
        </w:rPr>
        <w:t>de los niños, niñas y adolescentes</w:t>
      </w:r>
      <w:r w:rsidRPr="00106216">
        <w:rPr>
          <w:color w:val="222222"/>
          <w:lang w:val="es-AR" w:eastAsia="es-AR"/>
        </w:rPr>
        <w:t xml:space="preserve">, </w:t>
      </w:r>
      <w:r w:rsidR="00A9692C">
        <w:rPr>
          <w:color w:val="222222"/>
          <w:lang w:val="es-AR" w:eastAsia="es-AR"/>
        </w:rPr>
        <w:t>y de mantenerlos indemnes y alejados de objetos de</w:t>
      </w:r>
      <w:r w:rsidR="003D5AD3">
        <w:rPr>
          <w:color w:val="222222"/>
          <w:lang w:val="es-AR" w:eastAsia="es-AR"/>
        </w:rPr>
        <w:t xml:space="preserve"> alta pe</w:t>
      </w:r>
      <w:r w:rsidR="00A9692C">
        <w:rPr>
          <w:color w:val="222222"/>
          <w:lang w:val="es-AR" w:eastAsia="es-AR"/>
        </w:rPr>
        <w:t xml:space="preserve">ligrosidad. El </w:t>
      </w:r>
      <w:r w:rsidR="003D5AD3">
        <w:rPr>
          <w:color w:val="222222"/>
          <w:lang w:val="es-AR" w:eastAsia="es-AR"/>
        </w:rPr>
        <w:t>no uso</w:t>
      </w:r>
      <w:r w:rsidR="00A9692C">
        <w:rPr>
          <w:color w:val="222222"/>
          <w:lang w:val="es-AR" w:eastAsia="es-AR"/>
        </w:rPr>
        <w:t xml:space="preserve"> de la pirotecniasería la decisión más adecuada</w:t>
      </w:r>
      <w:r w:rsidR="003D5AD3">
        <w:rPr>
          <w:color w:val="222222"/>
          <w:lang w:val="es-AR" w:eastAsia="es-AR"/>
        </w:rPr>
        <w:t xml:space="preserve"> para preservar la integridad física y evitar accidentes que dejen secuelas irreversibles;</w:t>
      </w:r>
    </w:p>
    <w:p w:rsidR="003D5AD3" w:rsidRDefault="00106216" w:rsidP="00DF04D8">
      <w:pPr>
        <w:spacing w:line="276" w:lineRule="auto"/>
        <w:ind w:firstLine="2268"/>
        <w:jc w:val="both"/>
        <w:rPr>
          <w:color w:val="222222"/>
          <w:lang w:val="es-AR" w:eastAsia="es-AR"/>
        </w:rPr>
      </w:pPr>
      <w:r w:rsidRPr="00106216">
        <w:rPr>
          <w:color w:val="222222"/>
          <w:lang w:val="es-AR" w:eastAsia="es-AR"/>
        </w:rPr>
        <w:br/>
      </w:r>
      <w:r w:rsidR="003D5AD3">
        <w:rPr>
          <w:color w:val="222222"/>
          <w:lang w:val="es-AR" w:eastAsia="es-AR"/>
        </w:rPr>
        <w:t xml:space="preserve">Quesegún numerosas estadísticas, son </w:t>
      </w:r>
      <w:r w:rsidRPr="00106216">
        <w:rPr>
          <w:color w:val="222222"/>
          <w:lang w:val="es-AR" w:eastAsia="es-AR"/>
        </w:rPr>
        <w:t>los niños</w:t>
      </w:r>
      <w:r w:rsidR="003D5AD3">
        <w:rPr>
          <w:color w:val="222222"/>
          <w:lang w:val="es-AR" w:eastAsia="es-AR"/>
        </w:rPr>
        <w:t xml:space="preserve">, niñas y adolescentesquienes resultan </w:t>
      </w:r>
      <w:r w:rsidRPr="00106216">
        <w:rPr>
          <w:color w:val="222222"/>
          <w:lang w:val="es-AR" w:eastAsia="es-AR"/>
        </w:rPr>
        <w:t xml:space="preserve">víctimas involuntarias de </w:t>
      </w:r>
      <w:r w:rsidR="003D5AD3">
        <w:rPr>
          <w:color w:val="222222"/>
          <w:lang w:val="es-AR" w:eastAsia="es-AR"/>
        </w:rPr>
        <w:t xml:space="preserve">innumerables accidentes, como resultado </w:t>
      </w:r>
      <w:r w:rsidRPr="00106216">
        <w:rPr>
          <w:color w:val="222222"/>
          <w:lang w:val="es-AR" w:eastAsia="es-AR"/>
        </w:rPr>
        <w:t>no solo por su manipulación si</w:t>
      </w:r>
      <w:r w:rsidR="003D5AD3">
        <w:rPr>
          <w:color w:val="222222"/>
          <w:lang w:val="es-AR" w:eastAsia="es-AR"/>
        </w:rPr>
        <w:t>no también por ser espectadores</w:t>
      </w:r>
      <w:r w:rsidR="00A9692C">
        <w:rPr>
          <w:color w:val="222222"/>
          <w:lang w:val="es-AR" w:eastAsia="es-AR"/>
        </w:rPr>
        <w:t xml:space="preserve"> mientras se utiliza la pirotecnia</w:t>
      </w:r>
      <w:r w:rsidR="003A7644">
        <w:rPr>
          <w:color w:val="222222"/>
          <w:lang w:val="es-AR" w:eastAsia="es-AR"/>
        </w:rPr>
        <w:t>.</w:t>
      </w:r>
    </w:p>
    <w:p w:rsidR="003D5AD3" w:rsidRDefault="00106216" w:rsidP="003D5AD3">
      <w:pPr>
        <w:spacing w:line="276" w:lineRule="auto"/>
        <w:jc w:val="both"/>
        <w:rPr>
          <w:b/>
        </w:rPr>
      </w:pPr>
      <w:r w:rsidRPr="00106216">
        <w:rPr>
          <w:color w:val="222222"/>
          <w:lang w:val="es-AR" w:eastAsia="es-AR"/>
        </w:rPr>
        <w:br/>
      </w:r>
      <w:r w:rsidRPr="00106216">
        <w:rPr>
          <w:color w:val="222222"/>
          <w:lang w:val="es-AR" w:eastAsia="es-AR"/>
        </w:rPr>
        <w:br/>
      </w:r>
      <w:r w:rsidRPr="00992173">
        <w:rPr>
          <w:b/>
        </w:rPr>
        <w:t>POR TODO ELLO</w:t>
      </w:r>
      <w:r w:rsidR="003D5AD3">
        <w:rPr>
          <w:b/>
        </w:rPr>
        <w:t>,</w:t>
      </w:r>
    </w:p>
    <w:p w:rsidR="00106216" w:rsidRPr="00992173" w:rsidRDefault="00106216" w:rsidP="003D5AD3">
      <w:pPr>
        <w:spacing w:line="276" w:lineRule="auto"/>
        <w:jc w:val="both"/>
        <w:rPr>
          <w:b/>
        </w:rPr>
      </w:pPr>
      <w:r w:rsidRPr="00992173">
        <w:rPr>
          <w:b/>
        </w:rPr>
        <w:t xml:space="preserve"> EL HONORABLE CONCEJO DELIBERANTE DE LA CIUDAD DE POTRERO DE LOS FUNES, EN USO DE LAS ATRIBUCIONES QUE LE SON PROPIAS, SANCIONA CON FUERZA DE:</w:t>
      </w:r>
    </w:p>
    <w:p w:rsidR="00106216" w:rsidRPr="00992173" w:rsidRDefault="00106216" w:rsidP="00DF04D8">
      <w:pPr>
        <w:spacing w:line="276" w:lineRule="auto"/>
        <w:ind w:firstLine="2268"/>
        <w:jc w:val="both"/>
        <w:rPr>
          <w:b/>
        </w:rPr>
      </w:pPr>
    </w:p>
    <w:p w:rsidR="003D5AD3" w:rsidRPr="003D5AD3" w:rsidRDefault="003D5AD3" w:rsidP="003D5AD3">
      <w:pPr>
        <w:spacing w:line="276" w:lineRule="auto"/>
        <w:jc w:val="center"/>
        <w:rPr>
          <w:b/>
        </w:rPr>
      </w:pPr>
      <w:r w:rsidRPr="003D5AD3">
        <w:rPr>
          <w:b/>
        </w:rPr>
        <w:t>ORDENANZA</w:t>
      </w:r>
    </w:p>
    <w:p w:rsidR="003D5AD3" w:rsidRPr="001353EA" w:rsidRDefault="00106216" w:rsidP="003D5AD3">
      <w:pPr>
        <w:spacing w:line="276" w:lineRule="auto"/>
        <w:jc w:val="both"/>
        <w:rPr>
          <w:lang w:val="es-AR" w:eastAsia="es-AR"/>
        </w:rPr>
      </w:pPr>
      <w:r w:rsidRPr="003D5AD3">
        <w:rPr>
          <w:b/>
          <w:color w:val="222222"/>
          <w:lang w:val="es-AR" w:eastAsia="es-AR"/>
        </w:rPr>
        <w:br/>
      </w:r>
      <w:r w:rsidRPr="001353EA">
        <w:rPr>
          <w:lang w:val="es-AR" w:eastAsia="es-AR"/>
        </w:rPr>
        <w:br/>
      </w:r>
      <w:r w:rsidRPr="001353EA">
        <w:rPr>
          <w:b/>
          <w:lang w:val="es-AR" w:eastAsia="es-AR"/>
        </w:rPr>
        <w:t>Art. 1º-</w:t>
      </w:r>
      <w:r w:rsidRPr="001353EA">
        <w:rPr>
          <w:lang w:val="es-AR" w:eastAsia="es-AR"/>
        </w:rPr>
        <w:t>Declárase a la Ciudad de Potrero de los Funes “Territorio libre de Pirotecnia”, con los alcances establecidos en la presente Ordenanza</w:t>
      </w:r>
      <w:r w:rsidR="00DE0276" w:rsidRPr="001353EA">
        <w:rPr>
          <w:lang w:val="es-AR" w:eastAsia="es-AR"/>
        </w:rPr>
        <w:t>.</w:t>
      </w:r>
    </w:p>
    <w:p w:rsidR="003D5AD3" w:rsidRPr="001353EA" w:rsidRDefault="00106216" w:rsidP="003D5AD3">
      <w:pPr>
        <w:spacing w:line="276" w:lineRule="auto"/>
        <w:jc w:val="both"/>
        <w:rPr>
          <w:lang w:val="es-AR" w:eastAsia="es-AR"/>
        </w:rPr>
      </w:pPr>
      <w:r w:rsidRPr="001353EA">
        <w:rPr>
          <w:lang w:val="es-AR" w:eastAsia="es-AR"/>
        </w:rPr>
        <w:br/>
      </w:r>
      <w:r w:rsidRPr="001353EA">
        <w:rPr>
          <w:b/>
          <w:lang w:val="es-AR" w:eastAsia="es-AR"/>
        </w:rPr>
        <w:t>Art. 2°-</w:t>
      </w:r>
      <w:r w:rsidRPr="001353EA">
        <w:rPr>
          <w:lang w:val="es-AR" w:eastAsia="es-AR"/>
        </w:rPr>
        <w:t xml:space="preserve"> Prohíbase en todo e</w:t>
      </w:r>
      <w:r w:rsidR="001C2EE2">
        <w:rPr>
          <w:lang w:val="es-AR" w:eastAsia="es-AR"/>
        </w:rPr>
        <w:t xml:space="preserve">l ámbito del ejido municipal la </w:t>
      </w:r>
      <w:r w:rsidRPr="001353EA">
        <w:rPr>
          <w:lang w:val="es-AR" w:eastAsia="es-AR"/>
        </w:rPr>
        <w:t>tenen</w:t>
      </w:r>
      <w:r w:rsidR="001C2EE2">
        <w:rPr>
          <w:lang w:val="es-AR" w:eastAsia="es-AR"/>
        </w:rPr>
        <w:t>cia, fabricación, manipulación</w:t>
      </w:r>
      <w:r w:rsidRPr="001353EA">
        <w:rPr>
          <w:lang w:val="es-AR" w:eastAsia="es-AR"/>
        </w:rPr>
        <w:t>, transporte, comercialización, depósito y expendio al público mayorista o minorista y uso particular, de todo elemento de pirotecnia o cohetería de tipo explosiva con efecto audible o sonoro</w:t>
      </w:r>
      <w:r w:rsidR="001C2EE2">
        <w:rPr>
          <w:lang w:val="es-AR" w:eastAsia="es-AR"/>
        </w:rPr>
        <w:t>,</w:t>
      </w:r>
      <w:r w:rsidRPr="001353EA">
        <w:rPr>
          <w:lang w:val="es-AR" w:eastAsia="es-AR"/>
        </w:rPr>
        <w:t xml:space="preserve"> cualquiera fuera su característica y naturaleza.</w:t>
      </w:r>
      <w:r w:rsidR="001C2EE2">
        <w:rPr>
          <w:lang w:val="es-AR" w:eastAsia="es-AR"/>
        </w:rPr>
        <w:t xml:space="preserve"> Quedan exceptuados de esta</w:t>
      </w:r>
      <w:r w:rsidR="000C1C91" w:rsidRPr="001353EA">
        <w:rPr>
          <w:lang w:val="es-AR" w:eastAsia="es-AR"/>
        </w:rPr>
        <w:t xml:space="preserve"> prohibición los fuegos artificiales</w:t>
      </w:r>
      <w:r w:rsidR="001C2EE2">
        <w:rPr>
          <w:lang w:val="es-AR" w:eastAsia="es-AR"/>
        </w:rPr>
        <w:t xml:space="preserve"> y toda pirotecnia de tipo únicamente lumínico</w:t>
      </w:r>
      <w:r w:rsidR="000C1C91" w:rsidRPr="001353EA">
        <w:rPr>
          <w:lang w:val="es-AR" w:eastAsia="es-AR"/>
        </w:rPr>
        <w:t>.</w:t>
      </w:r>
    </w:p>
    <w:p w:rsidR="002B51C7" w:rsidRPr="001353EA" w:rsidRDefault="00106216" w:rsidP="003D5AD3">
      <w:pPr>
        <w:spacing w:line="276" w:lineRule="auto"/>
        <w:jc w:val="both"/>
        <w:rPr>
          <w:lang w:val="es-AR" w:eastAsia="es-AR"/>
        </w:rPr>
      </w:pPr>
      <w:r w:rsidRPr="003D5AD3">
        <w:rPr>
          <w:color w:val="222222"/>
          <w:lang w:val="es-AR" w:eastAsia="es-AR"/>
        </w:rPr>
        <w:lastRenderedPageBreak/>
        <w:br/>
      </w:r>
      <w:r w:rsidRPr="00027E05">
        <w:rPr>
          <w:b/>
          <w:lang w:val="es-AR" w:eastAsia="es-AR"/>
        </w:rPr>
        <w:t>Art. 3°-</w:t>
      </w:r>
      <w:r w:rsidR="002B51C7">
        <w:t>Entiéndase por pirotecnia</w:t>
      </w:r>
      <w:r w:rsidR="001C2EE2">
        <w:t xml:space="preserve"> a</w:t>
      </w:r>
      <w:r w:rsidR="002B51C7">
        <w:t xml:space="preserve"> la técnica de fabricación y utilización de materiales explosivos. Incluye cohetes, </w:t>
      </w:r>
      <w:r w:rsidR="002B51C7" w:rsidRPr="001353EA">
        <w:t>petardos, bombas de estruendo, cañas voladoras, luces de bengala, y cualquier otro elemento de carácter pirotécnico que produzca combustión.</w:t>
      </w:r>
    </w:p>
    <w:p w:rsidR="002B51C7" w:rsidRPr="001353EA" w:rsidRDefault="002B51C7" w:rsidP="003D5AD3">
      <w:pPr>
        <w:spacing w:line="276" w:lineRule="auto"/>
        <w:jc w:val="both"/>
        <w:rPr>
          <w:b/>
          <w:lang w:val="es-AR" w:eastAsia="es-AR"/>
        </w:rPr>
      </w:pPr>
    </w:p>
    <w:p w:rsidR="003D5AD3" w:rsidRPr="001353EA" w:rsidRDefault="002B51C7" w:rsidP="003D5AD3">
      <w:pPr>
        <w:spacing w:line="276" w:lineRule="auto"/>
        <w:jc w:val="both"/>
        <w:rPr>
          <w:lang w:val="es-AR" w:eastAsia="es-AR"/>
        </w:rPr>
      </w:pPr>
      <w:r w:rsidRPr="001353EA">
        <w:rPr>
          <w:b/>
          <w:lang w:val="es-AR" w:eastAsia="es-AR"/>
        </w:rPr>
        <w:t>Art. 4°.-</w:t>
      </w:r>
      <w:r w:rsidR="00106216" w:rsidRPr="001353EA">
        <w:rPr>
          <w:lang w:val="es-AR" w:eastAsia="es-AR"/>
        </w:rPr>
        <w:t>Sólo se permitirá la realización de espectáculos con fuegos de artificio que no sean de estruendo, en espectáculos destinados a entretenimientos de la comunidad o conmemorativos especiales</w:t>
      </w:r>
      <w:r w:rsidR="001C2EE2">
        <w:rPr>
          <w:lang w:val="es-AR" w:eastAsia="es-AR"/>
        </w:rPr>
        <w:t>,</w:t>
      </w:r>
      <w:r w:rsidR="00106216" w:rsidRPr="001353EA">
        <w:rPr>
          <w:lang w:val="es-AR" w:eastAsia="es-AR"/>
        </w:rPr>
        <w:t xml:space="preserve"> previa habilitación temporaria de la Municipalidad</w:t>
      </w:r>
      <w:r w:rsidR="001C2EE2">
        <w:rPr>
          <w:lang w:val="es-AR" w:eastAsia="es-AR"/>
        </w:rPr>
        <w:t>,</w:t>
      </w:r>
      <w:r w:rsidR="00106216" w:rsidRPr="001353EA">
        <w:rPr>
          <w:lang w:val="es-AR" w:eastAsia="es-AR"/>
        </w:rPr>
        <w:t xml:space="preserve"> por el plaz</w:t>
      </w:r>
      <w:r w:rsidR="001C2EE2">
        <w:rPr>
          <w:lang w:val="es-AR" w:eastAsia="es-AR"/>
        </w:rPr>
        <w:t>o previsto para el espectáculo,</w:t>
      </w:r>
      <w:r w:rsidR="00106216" w:rsidRPr="001353EA">
        <w:rPr>
          <w:lang w:val="es-AR" w:eastAsia="es-AR"/>
        </w:rPr>
        <w:t xml:space="preserve"> en el lugar determinado y considerado apto para el emplazamiento de los shows de fuegos de artificio.</w:t>
      </w:r>
    </w:p>
    <w:p w:rsidR="002B51C7" w:rsidRPr="001353EA" w:rsidRDefault="00106216" w:rsidP="003D5AD3">
      <w:pPr>
        <w:spacing w:line="276" w:lineRule="auto"/>
        <w:jc w:val="both"/>
      </w:pPr>
      <w:r w:rsidRPr="001353EA">
        <w:rPr>
          <w:lang w:val="es-AR" w:eastAsia="es-AR"/>
        </w:rPr>
        <w:br/>
      </w:r>
      <w:r w:rsidR="001353EA" w:rsidRPr="001353EA">
        <w:rPr>
          <w:b/>
          <w:lang w:val="es-AR" w:eastAsia="es-AR"/>
        </w:rPr>
        <w:t>Art. 5</w:t>
      </w:r>
      <w:r w:rsidRPr="001353EA">
        <w:rPr>
          <w:b/>
          <w:lang w:val="es-AR" w:eastAsia="es-AR"/>
        </w:rPr>
        <w:t>°-</w:t>
      </w:r>
      <w:r w:rsidR="002B51C7" w:rsidRPr="001353EA">
        <w:t>El Órgano Ejecutivo Municipal deberá realizar campañas de información, educación y difusión, referente a la importancia que reviste para la población el paso dado a favor de la ecología, el medio ambiente y la convivencia social.</w:t>
      </w:r>
    </w:p>
    <w:p w:rsidR="002B51C7" w:rsidRPr="001353EA" w:rsidRDefault="002B51C7" w:rsidP="003D5AD3">
      <w:pPr>
        <w:spacing w:line="276" w:lineRule="auto"/>
        <w:jc w:val="both"/>
      </w:pPr>
    </w:p>
    <w:p w:rsidR="002B51C7" w:rsidRDefault="001353EA" w:rsidP="003D5AD3">
      <w:pPr>
        <w:spacing w:line="276" w:lineRule="auto"/>
        <w:jc w:val="both"/>
      </w:pPr>
      <w:r w:rsidRPr="001353EA">
        <w:rPr>
          <w:b/>
        </w:rPr>
        <w:t>Art. 6</w:t>
      </w:r>
      <w:r w:rsidR="002B51C7" w:rsidRPr="001353EA">
        <w:rPr>
          <w:b/>
        </w:rPr>
        <w:t>°.-</w:t>
      </w:r>
      <w:r w:rsidR="002B51C7" w:rsidRPr="00FD5401">
        <w:t>El incumplimiento a lo dispuesto en la presente Ordenanza dará lugar a las siguientes sanciones:</w:t>
      </w:r>
    </w:p>
    <w:p w:rsidR="008A54BC" w:rsidRPr="001353EA" w:rsidRDefault="008A54BC" w:rsidP="003D5AD3">
      <w:pPr>
        <w:spacing w:line="276" w:lineRule="auto"/>
        <w:jc w:val="both"/>
      </w:pPr>
    </w:p>
    <w:p w:rsidR="002B51C7" w:rsidRPr="001353EA" w:rsidRDefault="002B51C7" w:rsidP="003D5AD3">
      <w:pPr>
        <w:spacing w:line="276" w:lineRule="auto"/>
        <w:jc w:val="both"/>
      </w:pPr>
      <w:r w:rsidRPr="001353EA">
        <w:rPr>
          <w:b/>
        </w:rPr>
        <w:t>1). MULTA:</w:t>
      </w:r>
      <w:r w:rsidR="008A54BC">
        <w:t xml:space="preserve"> la multa rondará entre los 100 U.V.M y los 10.000 U.V.M.</w:t>
      </w:r>
      <w:r w:rsidR="00FD5401">
        <w:t xml:space="preserve"> - </w:t>
      </w:r>
      <w:r w:rsidRPr="001353EA">
        <w:t xml:space="preserve">de acuerdo a lo establecido en la Ordenanza </w:t>
      </w:r>
      <w:r w:rsidR="008A54BC">
        <w:t xml:space="preserve">Tarifaria </w:t>
      </w:r>
      <w:r w:rsidR="00FD5401">
        <w:t xml:space="preserve">vigente –y </w:t>
      </w:r>
      <w:r w:rsidRPr="001353EA">
        <w:t>la realización de tareas comunitarias designadas por el Ejecutivo Municipal, priorizando el área de salud y/o cuidado del medio ambiente.</w:t>
      </w:r>
    </w:p>
    <w:p w:rsidR="002B51C7" w:rsidRPr="001353EA" w:rsidRDefault="002B51C7" w:rsidP="003D5AD3">
      <w:pPr>
        <w:spacing w:line="276" w:lineRule="auto"/>
        <w:jc w:val="both"/>
      </w:pPr>
    </w:p>
    <w:p w:rsidR="002B51C7" w:rsidRPr="001353EA" w:rsidRDefault="002B51C7" w:rsidP="002B51C7">
      <w:pPr>
        <w:tabs>
          <w:tab w:val="left" w:pos="7755"/>
        </w:tabs>
        <w:spacing w:line="276" w:lineRule="auto"/>
        <w:jc w:val="both"/>
      </w:pPr>
      <w:r w:rsidRPr="001353EA">
        <w:rPr>
          <w:b/>
        </w:rPr>
        <w:t xml:space="preserve">2). DECOMISO: </w:t>
      </w:r>
      <w:r w:rsidRPr="001353EA">
        <w:t xml:space="preserve">el decomiso de los elementos probatorios de la infracción. </w:t>
      </w:r>
      <w:r w:rsidRPr="001353EA">
        <w:tab/>
      </w:r>
    </w:p>
    <w:p w:rsidR="002B51C7" w:rsidRPr="001353EA" w:rsidRDefault="002B51C7" w:rsidP="002B51C7">
      <w:pPr>
        <w:tabs>
          <w:tab w:val="left" w:pos="7755"/>
        </w:tabs>
        <w:spacing w:line="276" w:lineRule="auto"/>
        <w:jc w:val="both"/>
        <w:rPr>
          <w:b/>
        </w:rPr>
      </w:pPr>
    </w:p>
    <w:p w:rsidR="002B51C7" w:rsidRPr="001353EA" w:rsidRDefault="002B51C7" w:rsidP="003D5AD3">
      <w:pPr>
        <w:spacing w:line="276" w:lineRule="auto"/>
        <w:jc w:val="both"/>
      </w:pPr>
      <w:r w:rsidRPr="001353EA">
        <w:rPr>
          <w:b/>
        </w:rPr>
        <w:t>3). CLAUSURA:</w:t>
      </w:r>
      <w:r w:rsidRPr="001353EA">
        <w:t xml:space="preserve"> si el infractor fuese comerciante, se trate de personas físicas o jurídicas, y vendiere y/o mantuviere en depósito y/o transportare artículos de los antes m</w:t>
      </w:r>
      <w:r w:rsidR="00FD5401">
        <w:t>encionados, además se ordenará</w:t>
      </w:r>
      <w:r w:rsidRPr="001353EA">
        <w:t xml:space="preserve"> la clausura del lugar o local comercial por un término de 5 a 10 días.</w:t>
      </w:r>
    </w:p>
    <w:p w:rsidR="002B51C7" w:rsidRPr="001353EA" w:rsidRDefault="002B51C7" w:rsidP="003D5AD3">
      <w:pPr>
        <w:spacing w:line="276" w:lineRule="auto"/>
        <w:jc w:val="both"/>
      </w:pPr>
    </w:p>
    <w:p w:rsidR="002B51C7" w:rsidRPr="001353EA" w:rsidRDefault="002B51C7" w:rsidP="003D5AD3">
      <w:pPr>
        <w:spacing w:line="276" w:lineRule="auto"/>
        <w:jc w:val="both"/>
        <w:rPr>
          <w:lang w:val="es-AR" w:eastAsia="es-AR"/>
        </w:rPr>
      </w:pPr>
      <w:r w:rsidRPr="001353EA">
        <w:t xml:space="preserve">En caso de reincidencia, la multa </w:t>
      </w:r>
      <w:r w:rsidR="00FD5401">
        <w:t>se duplicará de manera progresiva cada vez que se transgreda lo estipulado en la presente Ordenanza. T</w:t>
      </w:r>
      <w:r w:rsidRPr="001353EA">
        <w:t xml:space="preserve">ratándose de un establecimiento, </w:t>
      </w:r>
      <w:r w:rsidR="00FD5401">
        <w:t xml:space="preserve">la multa </w:t>
      </w:r>
      <w:r w:rsidRPr="001353EA">
        <w:t xml:space="preserve">será acompañada de la clausura </w:t>
      </w:r>
      <w:r w:rsidR="00FD5401">
        <w:t xml:space="preserve">del establecimiento </w:t>
      </w:r>
      <w:r w:rsidRPr="001353EA">
        <w:t xml:space="preserve">por un lapso de </w:t>
      </w:r>
      <w:r w:rsidR="00FD5401">
        <w:t>treinta (30</w:t>
      </w:r>
      <w:r w:rsidRPr="001353EA">
        <w:t xml:space="preserve">) a </w:t>
      </w:r>
      <w:r w:rsidR="00FD5401">
        <w:t>sesenta (60</w:t>
      </w:r>
      <w:r w:rsidRPr="001353EA">
        <w:t>) días.</w:t>
      </w:r>
    </w:p>
    <w:p w:rsidR="002B51C7" w:rsidRPr="001353EA" w:rsidRDefault="002B51C7" w:rsidP="003D5AD3">
      <w:pPr>
        <w:spacing w:line="276" w:lineRule="auto"/>
        <w:jc w:val="both"/>
        <w:rPr>
          <w:lang w:val="es-AR" w:eastAsia="es-AR"/>
        </w:rPr>
      </w:pPr>
    </w:p>
    <w:p w:rsidR="002B51C7" w:rsidRPr="001353EA" w:rsidRDefault="001353EA" w:rsidP="003D5AD3">
      <w:pPr>
        <w:spacing w:line="276" w:lineRule="auto"/>
        <w:jc w:val="both"/>
        <w:rPr>
          <w:lang w:val="es-AR" w:eastAsia="es-AR"/>
        </w:rPr>
      </w:pPr>
      <w:r w:rsidRPr="001353EA">
        <w:rPr>
          <w:b/>
          <w:lang w:val="es-AR" w:eastAsia="es-AR"/>
        </w:rPr>
        <w:t>Art. 7</w:t>
      </w:r>
      <w:r w:rsidR="002B51C7" w:rsidRPr="001353EA">
        <w:rPr>
          <w:b/>
          <w:lang w:val="es-AR" w:eastAsia="es-AR"/>
        </w:rPr>
        <w:t>°.-</w:t>
      </w:r>
      <w:r w:rsidR="002B51C7" w:rsidRPr="001353EA">
        <w:t>El juzgamiento de las infracciones y la aplicación de sanciones descriptas en la presente Ordenanza estarán a cargo del Juez de Faltas de la Municipalidad de Potrero de los Funes.</w:t>
      </w:r>
    </w:p>
    <w:p w:rsidR="002B51C7" w:rsidRPr="001353EA" w:rsidRDefault="002B51C7" w:rsidP="003D5AD3">
      <w:pPr>
        <w:spacing w:line="276" w:lineRule="auto"/>
        <w:jc w:val="both"/>
        <w:rPr>
          <w:lang w:val="es-AR" w:eastAsia="es-AR"/>
        </w:rPr>
      </w:pPr>
    </w:p>
    <w:p w:rsidR="00106216" w:rsidRPr="001353EA" w:rsidRDefault="001353EA" w:rsidP="003D5AD3">
      <w:pPr>
        <w:spacing w:line="276" w:lineRule="auto"/>
        <w:jc w:val="both"/>
        <w:rPr>
          <w:lang w:val="es-AR" w:eastAsia="es-AR"/>
        </w:rPr>
      </w:pPr>
      <w:r w:rsidRPr="001353EA">
        <w:rPr>
          <w:b/>
          <w:lang w:val="es-AR" w:eastAsia="es-AR"/>
        </w:rPr>
        <w:t>Art. 8</w:t>
      </w:r>
      <w:r w:rsidR="002B51C7" w:rsidRPr="001353EA">
        <w:rPr>
          <w:b/>
          <w:lang w:val="es-AR" w:eastAsia="es-AR"/>
        </w:rPr>
        <w:t>°.-</w:t>
      </w:r>
      <w:r w:rsidR="00106216" w:rsidRPr="001353EA">
        <w:rPr>
          <w:lang w:val="es-AR" w:eastAsia="es-AR"/>
        </w:rPr>
        <w:t>Comuní</w:t>
      </w:r>
      <w:r w:rsidR="00FD5401">
        <w:rPr>
          <w:lang w:val="es-AR" w:eastAsia="es-AR"/>
        </w:rPr>
        <w:t>quese al Departamento Ejecutivo Municipal.</w:t>
      </w:r>
    </w:p>
    <w:p w:rsidR="003D5AD3" w:rsidRPr="001353EA" w:rsidRDefault="003D5AD3" w:rsidP="003D5AD3">
      <w:pPr>
        <w:spacing w:line="276" w:lineRule="auto"/>
        <w:jc w:val="both"/>
      </w:pPr>
    </w:p>
    <w:p w:rsidR="00106216" w:rsidRPr="001353EA" w:rsidRDefault="001353EA" w:rsidP="003D5AD3">
      <w:pPr>
        <w:shd w:val="clear" w:color="auto" w:fill="FFFFFF"/>
        <w:spacing w:line="276" w:lineRule="auto"/>
        <w:jc w:val="both"/>
        <w:rPr>
          <w:lang w:val="es-AR" w:eastAsia="es-AR"/>
        </w:rPr>
      </w:pPr>
      <w:r w:rsidRPr="001353EA">
        <w:rPr>
          <w:b/>
          <w:lang w:val="es-AR" w:eastAsia="es-AR"/>
        </w:rPr>
        <w:t>Art. 9</w:t>
      </w:r>
      <w:r w:rsidR="002B51C7" w:rsidRPr="001353EA">
        <w:rPr>
          <w:b/>
          <w:lang w:val="es-AR" w:eastAsia="es-AR"/>
        </w:rPr>
        <w:t>°</w:t>
      </w:r>
      <w:r w:rsidR="00106216" w:rsidRPr="001353EA">
        <w:rPr>
          <w:b/>
          <w:lang w:val="es-AR" w:eastAsia="es-AR"/>
        </w:rPr>
        <w:t xml:space="preserve"> -</w:t>
      </w:r>
      <w:r w:rsidR="00106216" w:rsidRPr="001353EA">
        <w:t>Cúmplase, publíqu</w:t>
      </w:r>
      <w:r w:rsidR="003B7EC5">
        <w:t>ese y oportunamente, archívese.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0"/>
        <w:gridCol w:w="8488"/>
      </w:tblGrid>
      <w:tr w:rsidR="001353EA" w:rsidRPr="001353EA" w:rsidTr="00106216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106216" w:rsidRPr="001353EA" w:rsidRDefault="00106216" w:rsidP="003D5AD3">
            <w:pPr>
              <w:spacing w:line="276" w:lineRule="auto"/>
              <w:jc w:val="both"/>
              <w:rPr>
                <w:rFonts w:ascii="Helvetica" w:hAnsi="Helvetica" w:cs="Helvetica"/>
                <w:lang w:val="es-AR" w:eastAsia="es-AR"/>
              </w:rPr>
            </w:pPr>
          </w:p>
        </w:tc>
        <w:tc>
          <w:tcPr>
            <w:tcW w:w="142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6216" w:rsidRPr="001353EA" w:rsidRDefault="00106216" w:rsidP="003D5AD3">
            <w:pPr>
              <w:shd w:val="clear" w:color="auto" w:fill="FFFFFF"/>
              <w:spacing w:line="276" w:lineRule="auto"/>
              <w:jc w:val="both"/>
              <w:rPr>
                <w:rFonts w:ascii="Helvetica" w:hAnsi="Helvetica" w:cs="Helvetica"/>
                <w:lang w:val="es-AR" w:eastAsia="es-AR"/>
              </w:rPr>
            </w:pPr>
          </w:p>
        </w:tc>
      </w:tr>
    </w:tbl>
    <w:p w:rsidR="0045459C" w:rsidRPr="003D5AD3" w:rsidRDefault="0045459C" w:rsidP="00DF04D8">
      <w:pPr>
        <w:jc w:val="both"/>
      </w:pPr>
    </w:p>
    <w:sectPr w:rsidR="0045459C" w:rsidRPr="003D5AD3" w:rsidSect="009A02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949" w:rsidRDefault="00DA3949" w:rsidP="003A7644">
      <w:r>
        <w:separator/>
      </w:r>
    </w:p>
  </w:endnote>
  <w:endnote w:type="continuationSeparator" w:id="1">
    <w:p w:rsidR="00DA3949" w:rsidRDefault="00DA3949" w:rsidP="003A7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D59" w:rsidRDefault="00A35D5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1121996"/>
      <w:docPartObj>
        <w:docPartGallery w:val="Page Numbers (Bottom of Page)"/>
        <w:docPartUnique/>
      </w:docPartObj>
    </w:sdtPr>
    <w:sdtContent>
      <w:p w:rsidR="00A35D59" w:rsidRDefault="009A02D2">
        <w:pPr>
          <w:pStyle w:val="Piedepgina"/>
          <w:jc w:val="right"/>
        </w:pPr>
        <w:r>
          <w:fldChar w:fldCharType="begin"/>
        </w:r>
        <w:r w:rsidR="00A35D59">
          <w:instrText>PAGE   \* MERGEFORMAT</w:instrText>
        </w:r>
        <w:r>
          <w:fldChar w:fldCharType="separate"/>
        </w:r>
        <w:r w:rsidR="008A5755">
          <w:rPr>
            <w:noProof/>
          </w:rPr>
          <w:t>1</w:t>
        </w:r>
        <w:r>
          <w:fldChar w:fldCharType="end"/>
        </w:r>
      </w:p>
    </w:sdtContent>
  </w:sdt>
  <w:p w:rsidR="00A35D59" w:rsidRDefault="00A35D5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D59" w:rsidRDefault="00A35D5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949" w:rsidRDefault="00DA3949" w:rsidP="003A7644">
      <w:r>
        <w:separator/>
      </w:r>
    </w:p>
  </w:footnote>
  <w:footnote w:type="continuationSeparator" w:id="1">
    <w:p w:rsidR="00DA3949" w:rsidRDefault="00DA3949" w:rsidP="003A76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D59" w:rsidRDefault="00A35D5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644" w:rsidRPr="006D25E4" w:rsidRDefault="003A7644" w:rsidP="003A7644">
    <w:pPr>
      <w:tabs>
        <w:tab w:val="right" w:pos="8760"/>
      </w:tabs>
      <w:spacing w:line="480" w:lineRule="auto"/>
      <w:jc w:val="center"/>
      <w:rPr>
        <w:b/>
      </w:rPr>
    </w:pPr>
    <w:r w:rsidRPr="006D25E4">
      <w:rPr>
        <w:b/>
        <w:noProof/>
      </w:rPr>
      <w:drawing>
        <wp:inline distT="0" distB="0" distL="0" distR="0">
          <wp:extent cx="1612708" cy="807522"/>
          <wp:effectExtent l="0" t="0" r="698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7759424_687029088428045_2163713006561656832_n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23030" b="24738"/>
                  <a:stretch/>
                </pic:blipFill>
                <pic:spPr bwMode="auto">
                  <a:xfrm>
                    <a:off x="0" y="0"/>
                    <a:ext cx="1613939" cy="8081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3A7644" w:rsidRPr="006D25E4" w:rsidRDefault="003A7644" w:rsidP="003A7644">
    <w:pPr>
      <w:spacing w:line="480" w:lineRule="auto"/>
      <w:jc w:val="center"/>
      <w:rPr>
        <w:b/>
      </w:rPr>
    </w:pPr>
    <w:r w:rsidRPr="006D25E4">
      <w:rPr>
        <w:b/>
      </w:rPr>
      <w:t>HONORABLE CONCEJO DELIBERANTE</w:t>
    </w:r>
  </w:p>
  <w:p w:rsidR="003A7644" w:rsidRPr="006D25E4" w:rsidRDefault="003A7644" w:rsidP="003A7644">
    <w:pPr>
      <w:spacing w:line="480" w:lineRule="auto"/>
      <w:jc w:val="center"/>
      <w:rPr>
        <w:b/>
      </w:rPr>
    </w:pPr>
    <w:r w:rsidRPr="006D25E4">
      <w:rPr>
        <w:b/>
      </w:rPr>
      <w:t>DE LA CIUDAD DE POTRERO DE LOS FUNES</w:t>
    </w:r>
  </w:p>
  <w:p w:rsidR="003A7644" w:rsidRPr="003A7644" w:rsidRDefault="003A7644" w:rsidP="003A7644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D59" w:rsidRDefault="00A35D5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216"/>
    <w:rsid w:val="00027E05"/>
    <w:rsid w:val="00035A76"/>
    <w:rsid w:val="000C1C91"/>
    <w:rsid w:val="00106216"/>
    <w:rsid w:val="001353EA"/>
    <w:rsid w:val="001C2EE2"/>
    <w:rsid w:val="002B51C7"/>
    <w:rsid w:val="003A7644"/>
    <w:rsid w:val="003B7EC5"/>
    <w:rsid w:val="003D5AD3"/>
    <w:rsid w:val="00404C52"/>
    <w:rsid w:val="0045459C"/>
    <w:rsid w:val="005A3641"/>
    <w:rsid w:val="00633001"/>
    <w:rsid w:val="006F4953"/>
    <w:rsid w:val="00723317"/>
    <w:rsid w:val="00891F1C"/>
    <w:rsid w:val="008A54BC"/>
    <w:rsid w:val="008A5755"/>
    <w:rsid w:val="00992173"/>
    <w:rsid w:val="009A02D2"/>
    <w:rsid w:val="00A257F7"/>
    <w:rsid w:val="00A35D59"/>
    <w:rsid w:val="00A9692C"/>
    <w:rsid w:val="00BD6AF3"/>
    <w:rsid w:val="00DA3949"/>
    <w:rsid w:val="00DE0276"/>
    <w:rsid w:val="00DF04D8"/>
    <w:rsid w:val="00E452D5"/>
    <w:rsid w:val="00ED1E18"/>
    <w:rsid w:val="00F41EA6"/>
    <w:rsid w:val="00FD5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764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76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A76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76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6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644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764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76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A76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76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6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644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70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7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2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1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36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0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Telefónica Argentina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Gatica, Gaston Diego Oscar</dc:creator>
  <cp:lastModifiedBy>usuario</cp:lastModifiedBy>
  <cp:revision>2</cp:revision>
  <dcterms:created xsi:type="dcterms:W3CDTF">2021-05-19T14:42:00Z</dcterms:created>
  <dcterms:modified xsi:type="dcterms:W3CDTF">2021-05-19T14:42:00Z</dcterms:modified>
</cp:coreProperties>
</file>